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明朝" w:hAnsi="ＭＳ 明朝" w:eastAsia="ＭＳ 明朝"/>
          <w:sz w:val="18"/>
        </w:rPr>
      </w:pPr>
      <w:bookmarkStart w:id="0" w:name="_Hlk130971673"/>
      <w:r>
        <w:rPr>
          <w:rFonts w:hint="eastAsia" w:ascii="ＭＳ 明朝" w:hAnsi="ＭＳ 明朝" w:eastAsia="ＭＳ 明朝"/>
        </w:rPr>
        <w:t>様式第２号（第５条関係）</w:t>
      </w:r>
    </w:p>
    <w:p>
      <w:pPr>
        <w:pStyle w:val="0"/>
        <w:autoSpaceDE w:val="0"/>
        <w:autoSpaceDN w:val="0"/>
        <w:spacing w:line="400" w:lineRule="exact"/>
        <w:ind w:right="314" w:rightChars="0"/>
        <w:jc w:val="right"/>
        <w:rPr>
          <w:rFonts w:hint="default" w:ascii="ＭＳ 明朝" w:hAnsi="ＭＳ 明朝" w:eastAsia="ＭＳ 明朝"/>
          <w:kern w:val="0"/>
        </w:rPr>
      </w:pPr>
      <w:r>
        <w:rPr>
          <w:rFonts w:hint="eastAsia" w:ascii="ＭＳ 明朝" w:hAnsi="ＭＳ 明朝" w:eastAsia="ＭＳ 明朝"/>
          <w:kern w:val="0"/>
        </w:rPr>
        <w:t>　　　　年　　　月　　　日</w:t>
      </w:r>
    </w:p>
    <w:p>
      <w:pPr>
        <w:pStyle w:val="0"/>
        <w:autoSpaceDE w:val="0"/>
        <w:autoSpaceDN w:val="0"/>
        <w:spacing w:line="400" w:lineRule="exact"/>
        <w:ind w:right="454"/>
        <w:jc w:val="right"/>
        <w:rPr>
          <w:rFonts w:hint="default" w:ascii="ＭＳ 明朝" w:hAnsi="ＭＳ 明朝" w:eastAsia="ＭＳ 明朝"/>
          <w:kern w:val="0"/>
        </w:rPr>
      </w:pPr>
    </w:p>
    <w:p>
      <w:pPr>
        <w:pStyle w:val="0"/>
        <w:autoSpaceDE w:val="0"/>
        <w:autoSpaceDN w:val="0"/>
        <w:spacing w:line="400" w:lineRule="exact"/>
        <w:jc w:val="center"/>
        <w:rPr>
          <w:rFonts w:hint="default" w:ascii="ＭＳ 明朝" w:hAnsi="ＭＳ 明朝" w:eastAsia="ＭＳ 明朝"/>
          <w:kern w:val="0"/>
          <w:sz w:val="24"/>
        </w:rPr>
      </w:pPr>
      <w:r>
        <w:rPr>
          <w:rFonts w:hint="eastAsia" w:ascii="ＭＳ 明朝" w:hAnsi="ＭＳ 明朝" w:eastAsia="ＭＳ 明朝"/>
          <w:spacing w:val="64"/>
          <w:kern w:val="0"/>
          <w:sz w:val="24"/>
          <w:fitText w:val="3556" w:id="1"/>
        </w:rPr>
        <w:t>市税等情報確認承諾</w:t>
      </w:r>
      <w:r>
        <w:rPr>
          <w:rFonts w:hint="eastAsia" w:ascii="ＭＳ 明朝" w:hAnsi="ＭＳ 明朝" w:eastAsia="ＭＳ 明朝"/>
          <w:spacing w:val="2"/>
          <w:kern w:val="0"/>
          <w:sz w:val="24"/>
          <w:fitText w:val="3556" w:id="1"/>
        </w:rPr>
        <w:t>書</w:t>
      </w:r>
    </w:p>
    <w:p>
      <w:pPr>
        <w:pStyle w:val="0"/>
        <w:autoSpaceDE w:val="0"/>
        <w:autoSpaceDN w:val="0"/>
        <w:spacing w:line="400" w:lineRule="exact"/>
        <w:ind w:right="454"/>
        <w:jc w:val="right"/>
        <w:rPr>
          <w:rFonts w:hint="default" w:ascii="ＭＳ 明朝" w:hAnsi="ＭＳ 明朝" w:eastAsia="ＭＳ 明朝"/>
          <w:kern w:val="0"/>
        </w:rPr>
      </w:pPr>
    </w:p>
    <w:p>
      <w:pPr>
        <w:pStyle w:val="0"/>
        <w:autoSpaceDE w:val="0"/>
        <w:autoSpaceDN w:val="0"/>
        <w:spacing w:line="400" w:lineRule="exact"/>
        <w:ind w:leftChars="0" w:firstLineChars="0"/>
        <w:jc w:val="left"/>
        <w:rPr>
          <w:rFonts w:hint="default" w:ascii="ＭＳ 明朝" w:hAnsi="ＭＳ 明朝" w:eastAsia="ＭＳ 明朝"/>
          <w:kern w:val="0"/>
        </w:rPr>
      </w:pPr>
      <w:r>
        <w:rPr>
          <w:rFonts w:hint="eastAsia" w:ascii="ＭＳ 明朝" w:hAnsi="ＭＳ 明朝" w:eastAsia="ＭＳ 明朝"/>
          <w:kern w:val="0"/>
        </w:rPr>
        <w:t>筑　後　市　長　殿</w:t>
      </w:r>
    </w:p>
    <w:p>
      <w:pPr>
        <w:pStyle w:val="0"/>
        <w:autoSpaceDE w:val="0"/>
        <w:autoSpaceDN w:val="0"/>
        <w:spacing w:line="400" w:lineRule="exact"/>
        <w:ind w:leftChars="0" w:firstLineChars="0"/>
        <w:jc w:val="left"/>
        <w:rPr>
          <w:rFonts w:hint="default" w:ascii="ＭＳ 明朝" w:hAnsi="ＭＳ 明朝" w:eastAsia="ＭＳ 明朝"/>
          <w:kern w:val="0"/>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2640" w:firstLineChars="1200"/>
        <w:rPr>
          <w:rFonts w:hint="eastAsia" w:ascii="ＭＳ 明朝" w:hAnsi="ＭＳ 明朝" w:eastAsia="ＭＳ 明朝"/>
          <w:sz w:val="22"/>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企業名又は屋号</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0" w:firstLineChars="0"/>
        <w:rPr>
          <w:rFonts w:hint="eastAsia" w:ascii="ＭＳ 明朝" w:hAnsi="ＭＳ 明朝" w:eastAsia="ＭＳ 明朝"/>
          <w:sz w:val="22"/>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rPr>
        <w:t>(</w:t>
      </w:r>
      <w:r>
        <w:rPr>
          <w:rFonts w:hint="eastAsia" w:ascii="ＭＳ 明朝" w:hAnsi="ＭＳ 明朝" w:eastAsia="ＭＳ 明朝"/>
          <w:sz w:val="22"/>
        </w:rPr>
        <w:t>役職</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3520" w:firstLineChars="1600"/>
        <w:rPr>
          <w:rFonts w:hint="eastAsia" w:ascii="ＭＳ 明朝" w:hAnsi="ＭＳ 明朝" w:eastAsia="ＭＳ 明朝"/>
          <w:sz w:val="22"/>
        </w:rPr>
      </w:pPr>
    </w:p>
    <w:p>
      <w:pPr>
        <w:pStyle w:val="0"/>
        <w:tabs>
          <w:tab w:val="clear" w:pos="3360"/>
          <w:tab w:val="clear" w:pos="3465"/>
          <w:tab w:val="left" w:leader="none" w:pos="3410"/>
          <w:tab w:val="left" w:leader="none" w:pos="3470"/>
        </w:tabs>
        <w:rPr>
          <w:rFonts w:hint="default" w:ascii="ＭＳ 明朝" w:hAnsi="ＭＳ 明朝" w:eastAsia="ＭＳ 明朝"/>
          <w:kern w:val="0"/>
          <w:sz w:val="24"/>
        </w:rPr>
      </w:pPr>
      <w:r>
        <w:rPr>
          <w:rFonts w:hint="eastAsia" w:ascii="ＭＳ 明朝" w:hAnsi="ＭＳ 明朝" w:eastAsia="ＭＳ 明朝"/>
          <w:sz w:val="22"/>
        </w:rPr>
        <w:tab/>
      </w:r>
      <w:r>
        <w:rPr>
          <w:rFonts w:hint="eastAsia" w:ascii="ＭＳ 明朝" w:hAnsi="ＭＳ 明朝" w:eastAsia="ＭＳ 明朝"/>
          <w:sz w:val="22"/>
        </w:rPr>
        <w:t>（氏名）</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tabs>
          <w:tab w:val="clear" w:pos="3360"/>
          <w:tab w:val="clear" w:pos="3465"/>
          <w:tab w:val="left" w:leader="none" w:pos="3410"/>
          <w:tab w:val="left" w:leader="none" w:pos="3470"/>
        </w:tabs>
        <w:rPr>
          <w:rFonts w:hint="default" w:ascii="ＭＳ 明朝" w:hAnsi="ＭＳ 明朝" w:eastAsia="ＭＳ 明朝"/>
          <w:kern w:val="0"/>
          <w:sz w:val="24"/>
        </w:rPr>
      </w:pPr>
    </w:p>
    <w:p>
      <w:pPr>
        <w:pStyle w:val="0"/>
        <w:autoSpaceDE w:val="0"/>
        <w:autoSpaceDN w:val="0"/>
        <w:spacing w:line="400" w:lineRule="exact"/>
        <w:rPr>
          <w:rFonts w:hint="default" w:ascii="ＭＳ 明朝" w:hAnsi="ＭＳ 明朝" w:eastAsia="ＭＳ 明朝"/>
          <w:kern w:val="0"/>
        </w:rPr>
      </w:pPr>
      <w:r>
        <w:rPr>
          <w:rFonts w:hint="eastAsia" w:ascii="ＭＳ 明朝" w:hAnsi="ＭＳ 明朝" w:eastAsia="ＭＳ 明朝"/>
          <w:kern w:val="0"/>
        </w:rPr>
        <w:t>　</w:t>
      </w:r>
      <w:r>
        <w:rPr>
          <w:rFonts w:hint="eastAsia" w:ascii="Century" w:hAnsi="Century" w:eastAsia="ＭＳ 明朝"/>
          <w:sz w:val="22"/>
        </w:rPr>
        <w:t>　　</w:t>
      </w:r>
      <w:r>
        <w:rPr>
          <w:rFonts w:hint="eastAsia" w:ascii="ＭＳ 明朝" w:hAnsi="ＭＳ 明朝" w:eastAsia="ＭＳ 明朝"/>
          <w:kern w:val="0"/>
        </w:rPr>
        <w:t>年度筑後市脱炭素経営推進事業費補助金の交付事務のため、所管課の担当職員が下記に関する市税等情報について確認することを承諾します。</w:t>
      </w:r>
    </w:p>
    <w:p>
      <w:pPr>
        <w:pStyle w:val="0"/>
        <w:autoSpaceDE w:val="0"/>
        <w:autoSpaceDN w:val="0"/>
        <w:spacing w:line="400" w:lineRule="exact"/>
        <w:rPr>
          <w:rFonts w:hint="default" w:ascii="ＭＳ 明朝" w:hAnsi="ＭＳ 明朝" w:eastAsia="ＭＳ 明朝"/>
          <w:kern w:val="0"/>
        </w:rPr>
      </w:pPr>
    </w:p>
    <w:p>
      <w:pPr>
        <w:pStyle w:val="0"/>
        <w:spacing w:line="400" w:lineRule="exact"/>
        <w:jc w:val="center"/>
        <w:rPr>
          <w:rFonts w:hint="default" w:ascii="ＭＳ 明朝" w:hAnsi="ＭＳ 明朝" w:eastAsia="ＭＳ 明朝"/>
          <w:kern w:val="0"/>
        </w:rPr>
      </w:pPr>
      <w:r>
        <w:rPr>
          <w:rFonts w:hint="eastAsia" w:ascii="ＭＳ 明朝" w:hAnsi="ＭＳ 明朝" w:eastAsia="ＭＳ 明朝"/>
          <w:kern w:val="0"/>
        </w:rPr>
        <w:t>記</w:t>
      </w:r>
    </w:p>
    <w:p>
      <w:pPr>
        <w:pStyle w:val="0"/>
        <w:spacing w:line="400" w:lineRule="exact"/>
        <w:rPr>
          <w:rFonts w:hint="default" w:ascii="ＭＳ 明朝" w:hAnsi="ＭＳ 明朝" w:eastAsia="ＭＳ 明朝"/>
          <w:kern w:val="0"/>
        </w:rPr>
      </w:pP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１．固定資産税の課税及び納税の状況</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２．法人市民税の課税及び納税の状況</w:t>
      </w:r>
      <w:r>
        <w:rPr>
          <w:rFonts w:hint="default" w:ascii="ＭＳ 明朝" w:hAnsi="ＭＳ 明朝" w:eastAsia="ＭＳ 明朝"/>
          <w:kern w:val="0"/>
        </w:rPr>
        <w:t>(</w:t>
      </w:r>
      <w:r>
        <w:rPr>
          <w:rFonts w:hint="default" w:ascii="ＭＳ 明朝" w:hAnsi="ＭＳ 明朝" w:eastAsia="ＭＳ 明朝"/>
          <w:kern w:val="0"/>
        </w:rPr>
        <w:t>法人のみ</w:t>
      </w:r>
      <w:r>
        <w:rPr>
          <w:rFonts w:hint="default" w:ascii="ＭＳ 明朝" w:hAnsi="ＭＳ 明朝" w:eastAsia="ＭＳ 明朝"/>
          <w:kern w:val="0"/>
        </w:rPr>
        <w:t>)</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３．個人市民税</w:t>
      </w:r>
      <w:r>
        <w:rPr>
          <w:rFonts w:hint="default" w:ascii="ＭＳ 明朝" w:hAnsi="ＭＳ 明朝" w:eastAsia="ＭＳ 明朝"/>
          <w:kern w:val="0"/>
        </w:rPr>
        <w:t>(</w:t>
      </w:r>
      <w:r>
        <w:rPr>
          <w:rFonts w:hint="default" w:ascii="ＭＳ 明朝" w:hAnsi="ＭＳ 明朝" w:eastAsia="ＭＳ 明朝"/>
          <w:kern w:val="0"/>
        </w:rPr>
        <w:t>特別徴収を含む</w:t>
      </w:r>
      <w:r>
        <w:rPr>
          <w:rFonts w:hint="default" w:ascii="ＭＳ 明朝" w:hAnsi="ＭＳ 明朝" w:eastAsia="ＭＳ 明朝"/>
          <w:kern w:val="0"/>
        </w:rPr>
        <w:t>)</w:t>
      </w:r>
      <w:r>
        <w:rPr>
          <w:rFonts w:hint="default" w:ascii="ＭＳ 明朝" w:hAnsi="ＭＳ 明朝" w:eastAsia="ＭＳ 明朝"/>
          <w:kern w:val="0"/>
        </w:rPr>
        <w:t>の課税及び納税の状況</w:t>
      </w:r>
      <w:r>
        <w:rPr>
          <w:rFonts w:hint="default" w:ascii="ＭＳ 明朝" w:hAnsi="ＭＳ 明朝" w:eastAsia="ＭＳ 明朝"/>
          <w:kern w:val="0"/>
        </w:rPr>
        <w:t>(</w:t>
      </w:r>
      <w:r>
        <w:rPr>
          <w:rFonts w:hint="default" w:ascii="ＭＳ 明朝" w:hAnsi="ＭＳ 明朝" w:eastAsia="ＭＳ 明朝"/>
          <w:kern w:val="0"/>
        </w:rPr>
        <w:t>個人事業主のみ</w:t>
      </w:r>
      <w:r>
        <w:rPr>
          <w:rFonts w:hint="default" w:ascii="ＭＳ 明朝" w:hAnsi="ＭＳ 明朝" w:eastAsia="ＭＳ 明朝"/>
          <w:kern w:val="0"/>
        </w:rPr>
        <w:t>)</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４．国民健康保険税の課税及び納税の状況（個人事業主で国民健康保険加入者のみ）</w:t>
      </w:r>
      <w:bookmarkStart w:id="1" w:name="_GoBack"/>
      <w:bookmarkEnd w:id="1"/>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５．その他補助金交付のため必要な納付情報</w:t>
      </w:r>
    </w:p>
    <w:p>
      <w:pPr>
        <w:pStyle w:val="0"/>
        <w:ind w:left="224" w:hanging="224"/>
        <w:rPr>
          <w:rFonts w:hint="eastAsia"/>
        </w:rPr>
      </w:pPr>
      <w:bookmarkEnd w:id="0"/>
    </w:p>
    <w:sectPr>
      <w:pgSz w:w="11906" w:h="16838"/>
      <w:pgMar w:top="1985"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248</Characters>
  <Application>JUST Note</Application>
  <Lines>25</Lines>
  <Paragraphs>15</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かんきょう課　原口　茂雄</cp:lastModifiedBy>
  <dcterms:modified xsi:type="dcterms:W3CDTF">2025-04-21T01:19:30Z</dcterms:modified>
  <cp:revision>0</cp:revision>
</cp:coreProperties>
</file>